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2B238" w14:textId="77777777" w:rsidR="00544247" w:rsidRPr="001E131A" w:rsidRDefault="00525C96">
      <w:pPr>
        <w:spacing w:line="240" w:lineRule="auto"/>
        <w:jc w:val="right"/>
        <w:rPr>
          <w:rFonts w:ascii="Corbel" w:hAnsi="Corbel"/>
          <w:bCs/>
          <w:i/>
        </w:rPr>
      </w:pPr>
      <w:r w:rsidRPr="001E131A">
        <w:rPr>
          <w:rFonts w:ascii="Times New Roman" w:hAnsi="Times New Roman"/>
          <w:b/>
          <w:bCs/>
        </w:rPr>
        <w:t xml:space="preserve">   </w:t>
      </w:r>
      <w:r w:rsidRPr="001E131A">
        <w:rPr>
          <w:rFonts w:ascii="Times New Roman" w:hAnsi="Times New Roman"/>
          <w:b/>
          <w:bCs/>
        </w:rPr>
        <w:tab/>
      </w:r>
      <w:r w:rsidRPr="001E131A">
        <w:rPr>
          <w:rFonts w:ascii="Times New Roman" w:hAnsi="Times New Roman"/>
          <w:b/>
          <w:bCs/>
        </w:rPr>
        <w:tab/>
      </w:r>
      <w:r w:rsidRPr="001E131A">
        <w:rPr>
          <w:rFonts w:ascii="Times New Roman" w:hAnsi="Times New Roman"/>
          <w:b/>
          <w:bCs/>
        </w:rPr>
        <w:tab/>
      </w:r>
      <w:r w:rsidRPr="001E131A">
        <w:rPr>
          <w:rFonts w:ascii="Corbel" w:hAnsi="Corbel"/>
          <w:b/>
          <w:bCs/>
        </w:rPr>
        <w:tab/>
      </w:r>
      <w:r w:rsidRPr="001E131A">
        <w:rPr>
          <w:rFonts w:ascii="Corbel" w:hAnsi="Corbel"/>
          <w:b/>
          <w:bCs/>
        </w:rPr>
        <w:tab/>
      </w:r>
      <w:r w:rsidRPr="001E131A">
        <w:rPr>
          <w:rFonts w:ascii="Corbel" w:hAnsi="Corbel"/>
          <w:b/>
          <w:bCs/>
        </w:rPr>
        <w:tab/>
      </w:r>
      <w:r w:rsidRPr="001E131A">
        <w:rPr>
          <w:rFonts w:ascii="Corbel" w:hAnsi="Corbel"/>
          <w:bCs/>
          <w:i/>
        </w:rPr>
        <w:t>Załącznik nr 1.5 do Zarządzenia Rektora UR  nr 12/2019</w:t>
      </w:r>
    </w:p>
    <w:p w14:paraId="543C101E" w14:textId="77777777" w:rsidR="00544247" w:rsidRPr="001E131A" w:rsidRDefault="00525C9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1E131A">
        <w:rPr>
          <w:rFonts w:ascii="Corbel" w:hAnsi="Corbel"/>
          <w:b/>
          <w:smallCaps/>
        </w:rPr>
        <w:t>SYLABUS</w:t>
      </w:r>
    </w:p>
    <w:p w14:paraId="1F433FD1" w14:textId="48FA7CE2" w:rsidR="00544247" w:rsidRPr="001E131A" w:rsidRDefault="00525C96">
      <w:pPr>
        <w:spacing w:after="0" w:line="240" w:lineRule="exact"/>
        <w:jc w:val="center"/>
        <w:rPr>
          <w:rFonts w:ascii="Corbel" w:hAnsi="Corbel"/>
        </w:rPr>
      </w:pPr>
      <w:r w:rsidRPr="001E131A">
        <w:rPr>
          <w:rFonts w:ascii="Corbel" w:hAnsi="Corbel"/>
          <w:b/>
          <w:smallCaps/>
        </w:rPr>
        <w:t xml:space="preserve">dotyczy cyklu kształcenia </w:t>
      </w:r>
      <w:r w:rsidR="00D36327" w:rsidRPr="001E131A">
        <w:rPr>
          <w:rFonts w:ascii="Corbel" w:hAnsi="Corbel"/>
          <w:b/>
          <w:i/>
          <w:smallCaps/>
        </w:rPr>
        <w:t xml:space="preserve"> </w:t>
      </w:r>
      <w:r w:rsidR="001170D2">
        <w:rPr>
          <w:rFonts w:ascii="Corbel" w:hAnsi="Corbel"/>
          <w:b/>
          <w:smallCaps/>
          <w:sz w:val="24"/>
          <w:szCs w:val="24"/>
        </w:rPr>
        <w:t>2021-2024</w:t>
      </w:r>
    </w:p>
    <w:p w14:paraId="71F4047F" w14:textId="0E057076" w:rsidR="00544247" w:rsidRPr="001E131A" w:rsidRDefault="00525C96">
      <w:pPr>
        <w:spacing w:after="0" w:line="240" w:lineRule="exact"/>
        <w:jc w:val="both"/>
        <w:rPr>
          <w:rFonts w:ascii="Corbel" w:hAnsi="Corbel"/>
        </w:rPr>
      </w:pPr>
      <w:r w:rsidRPr="001E131A"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1E131A">
        <w:rPr>
          <w:rFonts w:ascii="Corbel" w:hAnsi="Corbel"/>
          <w:i/>
        </w:rPr>
        <w:tab/>
      </w:r>
      <w:r w:rsidR="001E131A">
        <w:rPr>
          <w:rFonts w:ascii="Corbel" w:hAnsi="Corbel"/>
          <w:i/>
        </w:rPr>
        <w:tab/>
        <w:t>(skrajne daty)</w:t>
      </w:r>
    </w:p>
    <w:p w14:paraId="395D7898" w14:textId="44B13F8F" w:rsidR="00544247" w:rsidRPr="001170D2" w:rsidRDefault="00525C96" w:rsidP="001170D2">
      <w:pPr>
        <w:spacing w:after="0" w:line="240" w:lineRule="auto"/>
        <w:rPr>
          <w:rFonts w:ascii="Corbel" w:hAnsi="Corbel"/>
          <w:sz w:val="24"/>
          <w:szCs w:val="24"/>
        </w:rPr>
      </w:pPr>
      <w:r w:rsidRPr="001E131A">
        <w:rPr>
          <w:rFonts w:ascii="Corbel" w:hAnsi="Corbel"/>
        </w:rPr>
        <w:tab/>
      </w:r>
      <w:r w:rsidRPr="001E131A">
        <w:rPr>
          <w:rFonts w:ascii="Corbel" w:hAnsi="Corbel"/>
        </w:rPr>
        <w:tab/>
      </w:r>
      <w:r w:rsidRPr="001E131A">
        <w:rPr>
          <w:rFonts w:ascii="Corbel" w:hAnsi="Corbel"/>
        </w:rPr>
        <w:tab/>
      </w:r>
      <w:r w:rsidRPr="001E131A">
        <w:rPr>
          <w:rFonts w:ascii="Corbel" w:hAnsi="Corbel"/>
        </w:rPr>
        <w:tab/>
      </w:r>
      <w:r w:rsidR="001170D2">
        <w:rPr>
          <w:rFonts w:ascii="Corbel" w:hAnsi="Corbel"/>
        </w:rPr>
        <w:tab/>
      </w:r>
      <w:bookmarkStart w:id="0" w:name="_GoBack"/>
      <w:bookmarkEnd w:id="0"/>
      <w:r w:rsidRPr="001E131A">
        <w:rPr>
          <w:rFonts w:ascii="Corbel" w:hAnsi="Corbel"/>
        </w:rPr>
        <w:t xml:space="preserve">Rok akademicki </w:t>
      </w:r>
      <w:r w:rsidR="001170D2">
        <w:rPr>
          <w:rFonts w:ascii="Corbel" w:hAnsi="Corbel"/>
          <w:sz w:val="24"/>
          <w:szCs w:val="24"/>
        </w:rPr>
        <w:t>2022/2023</w:t>
      </w:r>
    </w:p>
    <w:p w14:paraId="51E82DD1" w14:textId="77777777" w:rsidR="00544247" w:rsidRPr="001E131A" w:rsidRDefault="00544247">
      <w:pPr>
        <w:spacing w:after="0" w:line="240" w:lineRule="auto"/>
        <w:rPr>
          <w:rFonts w:ascii="Corbel" w:hAnsi="Corbel"/>
        </w:rPr>
      </w:pPr>
    </w:p>
    <w:p w14:paraId="53329985" w14:textId="77777777" w:rsidR="00544247" w:rsidRPr="001E131A" w:rsidRDefault="00525C96">
      <w:pPr>
        <w:pStyle w:val="Punktygwne"/>
        <w:spacing w:before="0" w:after="0"/>
        <w:rPr>
          <w:rFonts w:ascii="Corbel" w:hAnsi="Corbel"/>
          <w:sz w:val="22"/>
        </w:rPr>
      </w:pPr>
      <w:r w:rsidRPr="001E131A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D50DE1" w:rsidRPr="001E131A" w14:paraId="1D01BB99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8610D" w14:textId="77777777" w:rsidR="00544247" w:rsidRPr="001E131A" w:rsidRDefault="00525C9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127B" w14:textId="77777777" w:rsidR="00544247" w:rsidRPr="001E131A" w:rsidRDefault="00525C9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1E131A">
              <w:rPr>
                <w:rFonts w:ascii="Corbel" w:hAnsi="Corbel"/>
                <w:color w:val="auto"/>
                <w:sz w:val="22"/>
              </w:rPr>
              <w:t>Instytucje prawa administracyjnego Europy Środkowej</w:t>
            </w:r>
          </w:p>
        </w:tc>
      </w:tr>
      <w:tr w:rsidR="00D50DE1" w:rsidRPr="001E131A" w14:paraId="2EE92A2C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97EC" w14:textId="77777777" w:rsidR="00544247" w:rsidRPr="001E131A" w:rsidRDefault="00525C9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F338A" w14:textId="77777777" w:rsidR="00544247" w:rsidRPr="001E131A" w:rsidRDefault="00525C9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PRA48</w:t>
            </w:r>
          </w:p>
        </w:tc>
      </w:tr>
      <w:tr w:rsidR="00D50DE1" w:rsidRPr="001E131A" w14:paraId="04DDC812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3A92F" w14:textId="77777777" w:rsidR="00544247" w:rsidRPr="001E131A" w:rsidRDefault="00525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49B1" w14:textId="77777777" w:rsidR="00544247" w:rsidRPr="001E131A" w:rsidRDefault="00525C96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1E131A" w:rsidRPr="001E131A" w14:paraId="568946A1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19EE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8C91" w14:textId="4978421C" w:rsidR="001E131A" w:rsidRPr="001E131A" w:rsidRDefault="001E131A" w:rsidP="001E131A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1E131A" w:rsidRPr="001E131A" w14:paraId="21A4391F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71EB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2B18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1E131A" w:rsidRPr="001E131A" w14:paraId="14A22059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286A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2F4B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1E131A" w:rsidRPr="001E131A" w14:paraId="799A83AB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FB07A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2105D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1E131A" w:rsidRPr="001E131A" w14:paraId="56C2502F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26B1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199B" w14:textId="77777777" w:rsidR="001E131A" w:rsidRPr="001E131A" w:rsidRDefault="001E131A" w:rsidP="001E131A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1E131A" w:rsidRPr="001E131A" w14:paraId="20BEF323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0518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F6ABF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Rok II, semestr IV</w:t>
            </w:r>
          </w:p>
        </w:tc>
      </w:tr>
      <w:tr w:rsidR="001E131A" w:rsidRPr="001E131A" w14:paraId="12C99DD6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23FB5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2F339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1E131A" w:rsidRPr="001E131A" w14:paraId="5AF9A03A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8E332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E7CE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1E131A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1E131A" w:rsidRPr="001170D2" w14:paraId="10CD2CA8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4BB78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C1BC" w14:textId="77777777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1E131A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1E131A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Viktoriya </w:t>
            </w:r>
            <w:proofErr w:type="spellStart"/>
            <w:r w:rsidRPr="001E131A">
              <w:rPr>
                <w:rFonts w:ascii="Corbel" w:hAnsi="Corbel"/>
                <w:b w:val="0"/>
                <w:color w:val="auto"/>
                <w:sz w:val="22"/>
                <w:lang w:val="en-US"/>
              </w:rPr>
              <w:t>Serzhanova</w:t>
            </w:r>
            <w:proofErr w:type="spellEnd"/>
            <w:r w:rsidRPr="001E131A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1E131A" w:rsidRPr="001E131A" w14:paraId="2A570D09" w14:textId="77777777" w:rsidTr="001E131A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6D6F7" w14:textId="77777777" w:rsidR="001E131A" w:rsidRPr="001E131A" w:rsidRDefault="001E131A" w:rsidP="001E131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8279" w14:textId="4C35F78B" w:rsidR="001E131A" w:rsidRPr="001E131A" w:rsidRDefault="001E131A" w:rsidP="001E13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E131A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89BEB22" w14:textId="77777777" w:rsidR="00544247" w:rsidRPr="001E131A" w:rsidRDefault="00525C96" w:rsidP="001E131A">
      <w:pPr>
        <w:pStyle w:val="Podpunkty"/>
        <w:ind w:left="0"/>
        <w:rPr>
          <w:rFonts w:ascii="Corbel" w:hAnsi="Corbel"/>
          <w:szCs w:val="22"/>
        </w:rPr>
      </w:pPr>
      <w:r w:rsidRPr="001E131A">
        <w:rPr>
          <w:rFonts w:ascii="Corbel" w:hAnsi="Corbel"/>
          <w:szCs w:val="22"/>
        </w:rPr>
        <w:t xml:space="preserve">* </w:t>
      </w:r>
      <w:r w:rsidRPr="001E131A">
        <w:rPr>
          <w:rFonts w:ascii="Corbel" w:hAnsi="Corbel"/>
          <w:i/>
          <w:szCs w:val="22"/>
        </w:rPr>
        <w:t>-</w:t>
      </w:r>
      <w:r w:rsidRPr="001E131A">
        <w:rPr>
          <w:rFonts w:ascii="Corbel" w:hAnsi="Corbel"/>
          <w:b w:val="0"/>
          <w:i/>
          <w:szCs w:val="22"/>
        </w:rPr>
        <w:t>opcjonalni</w:t>
      </w:r>
      <w:r w:rsidRPr="001E131A">
        <w:rPr>
          <w:rFonts w:ascii="Corbel" w:hAnsi="Corbel"/>
          <w:b w:val="0"/>
          <w:szCs w:val="22"/>
        </w:rPr>
        <w:t>e,</w:t>
      </w:r>
      <w:r w:rsidRPr="001E131A">
        <w:rPr>
          <w:rFonts w:ascii="Corbel" w:hAnsi="Corbel"/>
          <w:i/>
          <w:szCs w:val="22"/>
        </w:rPr>
        <w:t xml:space="preserve"> </w:t>
      </w:r>
      <w:r w:rsidRPr="001E131A">
        <w:rPr>
          <w:rFonts w:ascii="Corbel" w:hAnsi="Corbel"/>
          <w:b w:val="0"/>
          <w:i/>
          <w:szCs w:val="22"/>
        </w:rPr>
        <w:t>zgodnie z ustaleniami w Jednostce</w:t>
      </w:r>
    </w:p>
    <w:p w14:paraId="40986186" w14:textId="77777777" w:rsidR="00544247" w:rsidRPr="001E131A" w:rsidRDefault="00544247">
      <w:pPr>
        <w:pStyle w:val="Podpunkty"/>
        <w:ind w:left="0"/>
        <w:rPr>
          <w:rFonts w:ascii="Corbel" w:hAnsi="Corbel"/>
          <w:szCs w:val="22"/>
        </w:rPr>
      </w:pPr>
    </w:p>
    <w:p w14:paraId="30E23A48" w14:textId="77777777" w:rsidR="00544247" w:rsidRPr="001E131A" w:rsidRDefault="00525C96">
      <w:pPr>
        <w:pStyle w:val="Podpunkty"/>
        <w:ind w:left="284"/>
        <w:rPr>
          <w:rFonts w:ascii="Corbel" w:hAnsi="Corbel"/>
          <w:szCs w:val="22"/>
        </w:rPr>
      </w:pPr>
      <w:r w:rsidRPr="001E131A">
        <w:rPr>
          <w:rFonts w:ascii="Corbel" w:hAnsi="Corbel"/>
          <w:szCs w:val="22"/>
        </w:rPr>
        <w:t xml:space="preserve">1.1.Formy zajęć dydaktycznych, wymiar godzin i punktów ECTS </w:t>
      </w:r>
    </w:p>
    <w:p w14:paraId="71E2A582" w14:textId="77777777" w:rsidR="00544247" w:rsidRPr="001E131A" w:rsidRDefault="0054424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1"/>
        <w:gridCol w:w="1202"/>
        <w:gridCol w:w="1543"/>
      </w:tblGrid>
      <w:tr w:rsidR="00D50DE1" w:rsidRPr="001E131A" w14:paraId="13EEF607" w14:textId="77777777" w:rsidTr="001E131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465C3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Semestr</w:t>
            </w:r>
          </w:p>
          <w:p w14:paraId="20F0B54B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7D4B6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1E131A">
              <w:rPr>
                <w:rFonts w:ascii="Corbel" w:hAnsi="Corbel"/>
                <w:sz w:val="22"/>
              </w:rPr>
              <w:t>Wykł</w:t>
            </w:r>
            <w:proofErr w:type="spellEnd"/>
            <w:r w:rsidRPr="001E13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3B7C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D712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1E131A">
              <w:rPr>
                <w:rFonts w:ascii="Corbel" w:hAnsi="Corbel"/>
                <w:sz w:val="22"/>
              </w:rPr>
              <w:t>Konw</w:t>
            </w:r>
            <w:proofErr w:type="spellEnd"/>
            <w:r w:rsidRPr="001E13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D8AE9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B70F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1E131A">
              <w:rPr>
                <w:rFonts w:ascii="Corbel" w:hAnsi="Corbel"/>
                <w:sz w:val="22"/>
              </w:rPr>
              <w:t>Sem</w:t>
            </w:r>
            <w:proofErr w:type="spellEnd"/>
            <w:r w:rsidRPr="001E13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6696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13B72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1E131A">
              <w:rPr>
                <w:rFonts w:ascii="Corbel" w:hAnsi="Corbel"/>
                <w:sz w:val="22"/>
              </w:rPr>
              <w:t>Prakt</w:t>
            </w:r>
            <w:proofErr w:type="spellEnd"/>
            <w:r w:rsidRPr="001E13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4BAC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DD55C" w14:textId="77777777" w:rsidR="00544247" w:rsidRPr="001E131A" w:rsidRDefault="00525C96" w:rsidP="001E13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sz w:val="22"/>
              </w:rPr>
              <w:t>Liczba pkt. ECTS</w:t>
            </w:r>
          </w:p>
        </w:tc>
      </w:tr>
      <w:tr w:rsidR="00D50DE1" w:rsidRPr="001E131A" w14:paraId="6A375FC0" w14:textId="77777777" w:rsidTr="001E131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2895" w14:textId="6C4D6996" w:rsidR="00544247" w:rsidRPr="001E131A" w:rsidRDefault="009F047A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1E131A">
              <w:rPr>
                <w:rFonts w:ascii="Corbel" w:hAnsi="Corbel"/>
                <w:bCs/>
                <w:sz w:val="22"/>
                <w:szCs w:val="22"/>
              </w:rPr>
              <w:t>IV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EC542" w14:textId="2BFA0D25" w:rsidR="00544247" w:rsidRPr="001E131A" w:rsidRDefault="00525C96" w:rsidP="001E13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2263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E64A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72D0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94572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9DC83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6CFA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6F11" w14:textId="77777777" w:rsidR="00544247" w:rsidRPr="001E131A" w:rsidRDefault="00544247" w:rsidP="001E131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9427" w14:textId="77777777" w:rsidR="00544247" w:rsidRPr="001E131A" w:rsidRDefault="00525C96" w:rsidP="001E13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E131A"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17AD4F02" w14:textId="77777777" w:rsidR="00544247" w:rsidRPr="001E131A" w:rsidRDefault="0054424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B0802F9" w14:textId="77777777" w:rsidR="00544247" w:rsidRPr="001E131A" w:rsidRDefault="00525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>1.2.</w:t>
      </w:r>
      <w:r w:rsidRPr="001E131A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289B128" w14:textId="77777777" w:rsidR="001E131A" w:rsidRPr="001E131A" w:rsidRDefault="001E131A">
      <w:pPr>
        <w:pStyle w:val="Punktygwne"/>
        <w:spacing w:before="0" w:after="0"/>
        <w:ind w:left="709"/>
        <w:rPr>
          <w:rFonts w:ascii="Corbel" w:eastAsia="MS Gothic;ＭＳ ゴシック" w:hAnsi="Corbel" w:cs="MS Gothic;ＭＳ ゴシック"/>
          <w:b w:val="0"/>
          <w:sz w:val="22"/>
        </w:rPr>
      </w:pPr>
    </w:p>
    <w:p w14:paraId="5D66E14C" w14:textId="5B7E2CCE" w:rsidR="00544247" w:rsidRPr="001E131A" w:rsidRDefault="00525C96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1E131A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1E131A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4EDE0E74" w14:textId="2417BA80" w:rsidR="00544247" w:rsidRPr="001E131A" w:rsidRDefault="009F04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1E131A">
        <w:rPr>
          <w:rFonts w:ascii="Corbel" w:eastAsia="MS Gothic;ＭＳ ゴシック" w:hAnsi="Corbel" w:cs="MS Gothic;ＭＳ ゴシック"/>
          <w:b w:val="0"/>
          <w:sz w:val="22"/>
        </w:rPr>
        <w:t xml:space="preserve">× </w:t>
      </w:r>
      <w:r w:rsidR="00525C96" w:rsidRPr="001E131A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7DD5CEC" w14:textId="77777777" w:rsidR="00544247" w:rsidRPr="001E131A" w:rsidRDefault="0054424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24288F9" w14:textId="77777777" w:rsidR="00544247" w:rsidRPr="001E131A" w:rsidRDefault="00525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1E131A">
        <w:rPr>
          <w:rFonts w:ascii="Corbel" w:hAnsi="Corbel"/>
          <w:smallCaps w:val="0"/>
          <w:sz w:val="22"/>
        </w:rPr>
        <w:t xml:space="preserve">1.3 </w:t>
      </w:r>
      <w:r w:rsidRPr="001E131A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1E131A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0D8D9DFD" w14:textId="77777777" w:rsidR="00544247" w:rsidRPr="001E131A" w:rsidRDefault="005442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0CF2AB1C" w14:textId="4AA2B506" w:rsidR="00544247" w:rsidRPr="001E131A" w:rsidRDefault="009F04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1E131A">
        <w:rPr>
          <w:rFonts w:ascii="Corbel" w:hAnsi="Corbel"/>
          <w:b w:val="0"/>
          <w:smallCaps w:val="0"/>
          <w:sz w:val="22"/>
        </w:rPr>
        <w:t>Ćwiczenia – zaliczenie z oceną;</w:t>
      </w:r>
    </w:p>
    <w:p w14:paraId="0FECA027" w14:textId="36B6FAC2" w:rsidR="009F047A" w:rsidRPr="001E131A" w:rsidRDefault="009F04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1E131A">
        <w:rPr>
          <w:rFonts w:ascii="Corbel" w:hAnsi="Corbel"/>
          <w:b w:val="0"/>
          <w:smallCaps w:val="0"/>
          <w:sz w:val="22"/>
        </w:rPr>
        <w:t>Wykład – zaliczenie z oceną.</w:t>
      </w:r>
    </w:p>
    <w:p w14:paraId="5B6156B7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048904F" w14:textId="475E0899" w:rsidR="00544247" w:rsidRPr="001E131A" w:rsidRDefault="00525C96">
      <w:pPr>
        <w:pStyle w:val="Punktygwne"/>
        <w:spacing w:before="0" w:after="0"/>
        <w:rPr>
          <w:rFonts w:ascii="Corbel" w:hAnsi="Corbel"/>
          <w:sz w:val="22"/>
        </w:rPr>
      </w:pPr>
      <w:r w:rsidRPr="001E131A">
        <w:rPr>
          <w:rFonts w:ascii="Corbel" w:hAnsi="Corbel"/>
          <w:sz w:val="22"/>
        </w:rPr>
        <w:t xml:space="preserve">2.Wymagania wstępne </w:t>
      </w:r>
    </w:p>
    <w:p w14:paraId="7D7CB0D7" w14:textId="77777777" w:rsidR="001E131A" w:rsidRPr="001E131A" w:rsidRDefault="001E131A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0DE1" w:rsidRPr="001E131A" w14:paraId="17A529C4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FAC5" w14:textId="77777777" w:rsidR="00544247" w:rsidRPr="001E131A" w:rsidRDefault="00525C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Znajomość podstaw prawa administracyjnego materialnego oraz postępowania administracyjnego.</w:t>
            </w:r>
          </w:p>
        </w:tc>
      </w:tr>
    </w:tbl>
    <w:p w14:paraId="364001A5" w14:textId="77777777" w:rsidR="00544247" w:rsidRPr="001E131A" w:rsidRDefault="00544247">
      <w:pPr>
        <w:pStyle w:val="Punktygwne"/>
        <w:spacing w:before="0" w:after="0"/>
        <w:rPr>
          <w:rFonts w:ascii="Corbel" w:hAnsi="Corbel"/>
          <w:sz w:val="22"/>
        </w:rPr>
      </w:pPr>
    </w:p>
    <w:p w14:paraId="508BEEAF" w14:textId="33993173" w:rsidR="00544247" w:rsidRPr="001E131A" w:rsidRDefault="001E131A">
      <w:pPr>
        <w:pStyle w:val="Punktygwne"/>
        <w:spacing w:before="0" w:after="0"/>
        <w:rPr>
          <w:rFonts w:ascii="Corbel" w:hAnsi="Corbel"/>
          <w:sz w:val="22"/>
        </w:rPr>
      </w:pPr>
      <w:r w:rsidRPr="001E131A">
        <w:rPr>
          <w:rFonts w:ascii="Corbel" w:hAnsi="Corbel"/>
          <w:sz w:val="22"/>
        </w:rPr>
        <w:br w:type="column"/>
      </w:r>
      <w:r w:rsidR="00525C96" w:rsidRPr="001E131A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3507DF4" w14:textId="77777777" w:rsidR="00544247" w:rsidRPr="001E131A" w:rsidRDefault="00544247">
      <w:pPr>
        <w:pStyle w:val="Punktygwne"/>
        <w:spacing w:before="0" w:after="0"/>
        <w:rPr>
          <w:rFonts w:ascii="Corbel" w:hAnsi="Corbel"/>
          <w:sz w:val="22"/>
        </w:rPr>
      </w:pPr>
    </w:p>
    <w:p w14:paraId="61FCACF7" w14:textId="77777777" w:rsidR="00544247" w:rsidRPr="001E131A" w:rsidRDefault="00525C96">
      <w:pPr>
        <w:pStyle w:val="Podpunkty"/>
        <w:rPr>
          <w:rFonts w:ascii="Corbel" w:hAnsi="Corbel"/>
          <w:szCs w:val="22"/>
        </w:rPr>
      </w:pPr>
      <w:r w:rsidRPr="001E131A">
        <w:rPr>
          <w:rFonts w:ascii="Corbel" w:hAnsi="Corbel"/>
          <w:szCs w:val="22"/>
        </w:rPr>
        <w:t>3.1 Cele przedmiotu</w:t>
      </w:r>
    </w:p>
    <w:p w14:paraId="358469D4" w14:textId="77777777" w:rsidR="00544247" w:rsidRPr="001E131A" w:rsidRDefault="0054424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50DE1" w:rsidRPr="001E131A" w14:paraId="3EC3077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CBA6" w14:textId="77777777" w:rsidR="00544247" w:rsidRPr="001E131A" w:rsidRDefault="00525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1E131A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6CC8" w14:textId="77777777" w:rsidR="00544247" w:rsidRPr="001E131A" w:rsidRDefault="00525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1E131A">
              <w:rPr>
                <w:rFonts w:ascii="Corbel" w:hAnsi="Corbel"/>
                <w:b w:val="0"/>
                <w:i/>
                <w:szCs w:val="22"/>
              </w:rPr>
              <w:t>Zajęcia mają na celu zapoznanie studentów z charakterystyką materiału normatywnego z zakresu prawa administracyjnego w państwach Europy Środkowej. Szczególny nacisk położony zostanie na praktyczne oraz teoretyczne aspekty prawa administracyjnego w Republice Słowackiej.</w:t>
            </w:r>
          </w:p>
        </w:tc>
      </w:tr>
    </w:tbl>
    <w:p w14:paraId="5B01BBF7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C94CFDD" w14:textId="77777777" w:rsidR="00544247" w:rsidRPr="001E131A" w:rsidRDefault="00525C96">
      <w:pPr>
        <w:spacing w:after="0" w:line="240" w:lineRule="auto"/>
        <w:ind w:left="426"/>
        <w:rPr>
          <w:rFonts w:ascii="Corbel" w:hAnsi="Corbel"/>
        </w:rPr>
      </w:pPr>
      <w:r w:rsidRPr="001E131A">
        <w:rPr>
          <w:rFonts w:ascii="Corbel" w:hAnsi="Corbel"/>
          <w:b/>
        </w:rPr>
        <w:t>3.2 Efekty uczenia się dla przedmiotu</w:t>
      </w:r>
      <w:r w:rsidRPr="001E131A">
        <w:rPr>
          <w:rFonts w:ascii="Corbel" w:hAnsi="Corbel"/>
        </w:rPr>
        <w:t xml:space="preserve"> </w:t>
      </w:r>
    </w:p>
    <w:p w14:paraId="23F74906" w14:textId="77777777" w:rsidR="00544247" w:rsidRPr="001E131A" w:rsidRDefault="0054424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50DE1" w:rsidRPr="001E131A" w14:paraId="411AF34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1ADD" w14:textId="77777777" w:rsidR="00D50DE1" w:rsidRPr="001E131A" w:rsidRDefault="00D50DE1" w:rsidP="001E1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smallCaps w:val="0"/>
                <w:sz w:val="22"/>
              </w:rPr>
              <w:t>EK</w:t>
            </w: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4855" w14:textId="77777777" w:rsidR="00D50DE1" w:rsidRPr="001E131A" w:rsidRDefault="00D50DE1" w:rsidP="001E1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B99F" w14:textId="77777777" w:rsidR="00D50DE1" w:rsidRPr="001E131A" w:rsidRDefault="00D50DE1" w:rsidP="001E1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E131A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D50DE1" w:rsidRPr="001E131A" w14:paraId="6ECEDFC8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02C7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6767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zna podstawowe instytucje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D5D2" w14:textId="77777777" w:rsidR="00D50DE1" w:rsidRPr="001E131A" w:rsidRDefault="00D50DE1" w:rsidP="001E131A">
            <w:pPr>
              <w:tabs>
                <w:tab w:val="left" w:pos="1184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K_W01</w:t>
            </w:r>
            <w:r w:rsidRPr="001E131A">
              <w:rPr>
                <w:rFonts w:ascii="Corbel" w:eastAsia="Cambria" w:hAnsi="Corbel"/>
              </w:rPr>
              <w:tab/>
            </w:r>
          </w:p>
        </w:tc>
      </w:tr>
      <w:tr w:rsidR="00D50DE1" w:rsidRPr="001E131A" w14:paraId="2DCEF5A8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FDA9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F590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student dysponuje uporządkowaną wiedzą na temat podstawowych instytucji w państwach Europy Środkowej w zakresie ich struktury, zasad działania oraz podstawowych relacji występujących pomiędzy nimi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85DB" w14:textId="77777777" w:rsidR="00D50DE1" w:rsidRPr="001E131A" w:rsidRDefault="00D50DE1" w:rsidP="001E131A">
            <w:pPr>
              <w:tabs>
                <w:tab w:val="left" w:pos="1184"/>
              </w:tabs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K_W02</w:t>
            </w:r>
          </w:p>
        </w:tc>
      </w:tr>
      <w:tr w:rsidR="00D50DE1" w:rsidRPr="001E131A" w14:paraId="491490A2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2F25D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CCCD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zna podstawową terminologię z zakresu prawa administracyjnego i potrafi wymienić najważniejsze instytucje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A76C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K_W03</w:t>
            </w:r>
          </w:p>
        </w:tc>
      </w:tr>
      <w:tr w:rsidR="00D50DE1" w:rsidRPr="001E131A" w14:paraId="336109C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D6BBF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5081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ma wiedzę o metodach i narzędziach, w tym technikach pozyskiwania informacji o obowiązującym prawie i danych odnoszących się do życia społeczno-gospodarczego oraz o procesach zmian 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6811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K_W04</w:t>
            </w:r>
          </w:p>
        </w:tc>
      </w:tr>
      <w:tr w:rsidR="00D50DE1" w:rsidRPr="001E131A" w14:paraId="46974D5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DFB8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6EEF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posiada podstawową wiedzę o źródłach prawa międzynarodowego oraz potrafi scharakteryzować postępowanie administracyjne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9F8B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K_W05</w:t>
            </w:r>
          </w:p>
        </w:tc>
      </w:tr>
      <w:tr w:rsidR="00D50DE1" w:rsidRPr="001E131A" w14:paraId="28BD9ECB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FFFFE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C7BE2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potrafi prawidłowo interpretować wybrane zjawiska prawne i ekonomiczne w zakresie działalności instytucji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940F4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K_U01</w:t>
            </w:r>
          </w:p>
        </w:tc>
      </w:tr>
      <w:tr w:rsidR="00D50DE1" w:rsidRPr="001E131A" w14:paraId="3DA0BC8E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19689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AF81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zna ogólne zasady, wyjaśnia i opisuje działalność instytucji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1C860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K_U03</w:t>
            </w:r>
          </w:p>
        </w:tc>
      </w:tr>
      <w:tr w:rsidR="00D50DE1" w:rsidRPr="001E131A" w14:paraId="6651BB51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5778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E8629" w14:textId="02AC8580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potrafi w sposób przemyślany analizować i interpretować uzyskane informacje na temat przebieg</w:t>
            </w:r>
            <w:r w:rsidR="0079003E" w:rsidRPr="001E131A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 postępowania administracyjnego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BE7D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K_U05</w:t>
            </w:r>
          </w:p>
        </w:tc>
      </w:tr>
      <w:tr w:rsidR="00D50DE1" w:rsidRPr="001E131A" w14:paraId="1E9F3015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00A5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9B32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posiada umiejętność rozumienia i analizowania zmian w ustawodawstwie prawnym z zakresu odpowiedzialności administracyjno-prawnej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C485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K_U10</w:t>
            </w:r>
          </w:p>
        </w:tc>
      </w:tr>
      <w:tr w:rsidR="00D50DE1" w:rsidRPr="001E131A" w14:paraId="61FB4611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6294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B683" w14:textId="5ED606B0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potrafi, w ramach panelu dyskusyjnego merytorycznie argumentować oraz prawidłowo formuł</w:t>
            </w:r>
            <w:r w:rsidR="0079003E" w:rsidRPr="001E131A">
              <w:rPr>
                <w:rFonts w:ascii="Corbel" w:hAnsi="Corbel"/>
                <w:b w:val="0"/>
                <w:smallCaps w:val="0"/>
                <w:sz w:val="22"/>
              </w:rPr>
              <w:t>ować wnioski na temat instytucji</w:t>
            </w: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84E6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K_U15</w:t>
            </w:r>
          </w:p>
        </w:tc>
      </w:tr>
      <w:tr w:rsidR="00D50DE1" w:rsidRPr="001E131A" w14:paraId="4A2B2B7A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E432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5330" w14:textId="77777777" w:rsidR="00D50DE1" w:rsidRPr="001E131A" w:rsidRDefault="00D50DE1" w:rsidP="001E1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student ma świadomość posiadanej wiedzy na temat postępowania administracyjnego w wybranych państwach Europy Środkowej i rozumie potrzebę dalszego kształcenia zawodowego w zakresie postępowania administracyjnego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5066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K_U17</w:t>
            </w:r>
          </w:p>
        </w:tc>
      </w:tr>
      <w:tr w:rsidR="00D50DE1" w:rsidRPr="001E131A" w14:paraId="45FFB52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B9AA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2A080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 xml:space="preserve">student potrafi współdziałać i pracować w grupie, przyjmując w niej różne role, komunikować się z otoczeniem, zwłaszcza w </w:t>
            </w:r>
            <w:r w:rsidRPr="001E131A">
              <w:rPr>
                <w:rFonts w:ascii="Corbel" w:hAnsi="Corbel"/>
              </w:rPr>
              <w:lastRenderedPageBreak/>
              <w:t>zakresie postępowania administracyjnego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1DFF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lastRenderedPageBreak/>
              <w:t>K_K02</w:t>
            </w:r>
          </w:p>
        </w:tc>
      </w:tr>
      <w:tr w:rsidR="00D50DE1" w:rsidRPr="001E131A" w14:paraId="06D72076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45F44" w14:textId="77777777" w:rsidR="00D50DE1" w:rsidRPr="001E131A" w:rsidRDefault="00D50DE1" w:rsidP="001E131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EK_013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C151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1E131A">
              <w:rPr>
                <w:rFonts w:ascii="Corbel" w:hAnsi="Corbel"/>
              </w:rPr>
              <w:t xml:space="preserve">student posługuje się wiedzą z zakresu postępowania administracyjnego w wybranych państwach Europy Środkowej oraz prawidłowo identyfikuje i rozstrzyga dylematy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25CD" w14:textId="77777777" w:rsidR="00D50DE1" w:rsidRPr="001E131A" w:rsidRDefault="00D50DE1" w:rsidP="001E13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K_K04</w:t>
            </w:r>
          </w:p>
        </w:tc>
      </w:tr>
    </w:tbl>
    <w:p w14:paraId="14F8FED0" w14:textId="77777777" w:rsidR="00544247" w:rsidRPr="001E131A" w:rsidRDefault="0054424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2F543BE5" w14:textId="77777777" w:rsidR="00544247" w:rsidRPr="001E131A" w:rsidRDefault="00525C96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1E131A">
        <w:rPr>
          <w:rFonts w:ascii="Corbel" w:hAnsi="Corbel"/>
          <w:b/>
        </w:rPr>
        <w:t>3.3 Treści programowe</w:t>
      </w:r>
    </w:p>
    <w:p w14:paraId="4D8A7ADC" w14:textId="77777777" w:rsidR="00544247" w:rsidRPr="001E131A" w:rsidRDefault="0054424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4982C60" w14:textId="77777777" w:rsidR="00544247" w:rsidRPr="001E131A" w:rsidRDefault="00525C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1E131A">
        <w:rPr>
          <w:rFonts w:ascii="Corbel" w:hAnsi="Corbel"/>
        </w:rPr>
        <w:t xml:space="preserve">Problematyka wykładu </w:t>
      </w:r>
    </w:p>
    <w:p w14:paraId="6CEB52A3" w14:textId="77777777" w:rsidR="00544247" w:rsidRPr="001E131A" w:rsidRDefault="00544247">
      <w:pPr>
        <w:pStyle w:val="Akapitzlist"/>
        <w:spacing w:after="120" w:line="240" w:lineRule="auto"/>
        <w:ind w:left="1800"/>
        <w:jc w:val="both"/>
        <w:rPr>
          <w:rFonts w:ascii="Corbel" w:hAnsi="Corbel"/>
        </w:rPr>
      </w:pPr>
    </w:p>
    <w:tbl>
      <w:tblPr>
        <w:tblW w:w="96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4"/>
      </w:tblGrid>
      <w:tr w:rsidR="00D50DE1" w:rsidRPr="001E131A" w14:paraId="72174DB9" w14:textId="77777777" w:rsidTr="001E131A">
        <w:trPr>
          <w:trHeight w:val="283"/>
        </w:trPr>
        <w:tc>
          <w:tcPr>
            <w:tcW w:w="9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2968" w14:textId="77777777" w:rsidR="00544247" w:rsidRPr="001E131A" w:rsidRDefault="00525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</w:rPr>
            </w:pPr>
            <w:r w:rsidRPr="001E131A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D50DE1" w:rsidRPr="001E131A" w14:paraId="4C52AC02" w14:textId="77777777" w:rsidTr="001E131A">
        <w:trPr>
          <w:trHeight w:val="3835"/>
        </w:trPr>
        <w:tc>
          <w:tcPr>
            <w:tcW w:w="9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391" w:type="dxa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500"/>
              <w:gridCol w:w="891"/>
            </w:tblGrid>
            <w:tr w:rsidR="00D50DE1" w:rsidRPr="001E131A" w14:paraId="05453AE5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241EE5" w14:textId="2ABE1276" w:rsidR="00A53C5C" w:rsidRPr="001E131A" w:rsidRDefault="00A53C5C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Standardy dobrej administracji</w:t>
                  </w:r>
                  <w:r w:rsidR="0079003E" w:rsidRPr="001E131A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C20BA3" w14:textId="1EA158D9" w:rsidR="00A53C5C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5</w:t>
                  </w:r>
                </w:p>
              </w:tc>
            </w:tr>
            <w:tr w:rsidR="00D50DE1" w:rsidRPr="001E131A" w14:paraId="67EC72D9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587F045" w14:textId="58D6F243" w:rsidR="00A53C5C" w:rsidRPr="001E131A" w:rsidRDefault="00A53C5C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Zasady ogólne postępowania administracyjnego</w:t>
                  </w:r>
                  <w:r w:rsidR="0079003E" w:rsidRPr="001E131A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1962B5" w14:textId="48D9697A" w:rsidR="00A53C5C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1E131A" w14:paraId="4E6407CB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0DB556" w14:textId="77777777" w:rsidR="00544247" w:rsidRPr="001E131A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 xml:space="preserve">Pojęcie i charakterystyka postępowania administracyjnego w wybranych państwach Europy Środkowej. 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F252EC" w14:textId="3130A17E" w:rsidR="00544247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1E131A" w14:paraId="7FB418CE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8BE257" w14:textId="77777777" w:rsidR="00544247" w:rsidRPr="001E131A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Przebieg postępowania administracyjnego w wybranych państwach Europy Środkowej.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771D85" w14:textId="4E7347FC" w:rsidR="00544247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1E131A" w14:paraId="47EC38A4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B289E75" w14:textId="77777777" w:rsidR="00544247" w:rsidRPr="001E131A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Wzajemne uprawnienia i obowiązki stron postępowania administracyjnego w wybranych państwach Europy Środkowej.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53BFA7" w14:textId="2E979A2C" w:rsidR="00544247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1E131A" w14:paraId="3074AFBD" w14:textId="77777777" w:rsidTr="001E131A">
              <w:trPr>
                <w:trHeight w:val="267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45D6A6" w14:textId="7CD5F55B" w:rsidR="00544247" w:rsidRPr="001E131A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Odpowiedzialność administracyjno</w:t>
                  </w:r>
                  <w:r w:rsidR="006A4858" w:rsidRPr="001E131A">
                    <w:rPr>
                      <w:rFonts w:ascii="Corbel" w:hAnsi="Corbel"/>
                    </w:rPr>
                    <w:t>-</w:t>
                  </w:r>
                  <w:r w:rsidRPr="001E131A">
                    <w:rPr>
                      <w:rFonts w:ascii="Corbel" w:hAnsi="Corbel"/>
                    </w:rPr>
                    <w:t>prawna w wybranych państwach Europy Środkowej.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488DCD" w14:textId="36E29F32" w:rsidR="00544247" w:rsidRPr="001E131A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E131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1E131A" w14:paraId="3F27AA38" w14:textId="77777777" w:rsidTr="001E131A">
              <w:trPr>
                <w:trHeight w:val="282"/>
              </w:trPr>
              <w:tc>
                <w:tcPr>
                  <w:tcW w:w="8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845E339" w14:textId="0FAE9153" w:rsidR="00544247" w:rsidRPr="001E131A" w:rsidRDefault="00525C96" w:rsidP="001E131A">
                  <w:pPr>
                    <w:jc w:val="both"/>
                    <w:rPr>
                      <w:rFonts w:ascii="Corbel" w:hAnsi="Corbel"/>
                      <w:b/>
                    </w:rPr>
                  </w:pPr>
                  <w:r w:rsidRPr="001E131A">
                    <w:rPr>
                      <w:rFonts w:ascii="Corbel" w:hAnsi="Corbel"/>
                      <w:b/>
                    </w:rPr>
                    <w:t>Suma godzin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2AC07F" w14:textId="77777777" w:rsidR="00544247" w:rsidRPr="001E131A" w:rsidRDefault="00525C96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E131A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14:paraId="6FB9F757" w14:textId="77777777" w:rsidR="00544247" w:rsidRPr="001E131A" w:rsidRDefault="005442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A9D95AE" w14:textId="77777777" w:rsidR="00544247" w:rsidRPr="001E131A" w:rsidRDefault="00544247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14:paraId="247E1888" w14:textId="77777777" w:rsidR="00544247" w:rsidRPr="001E131A" w:rsidRDefault="00525C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>3.4 Metody dydaktyczne</w:t>
      </w:r>
      <w:r w:rsidRPr="001E131A">
        <w:rPr>
          <w:rFonts w:ascii="Corbel" w:hAnsi="Corbel"/>
          <w:b w:val="0"/>
          <w:smallCaps w:val="0"/>
          <w:sz w:val="22"/>
        </w:rPr>
        <w:t xml:space="preserve"> </w:t>
      </w:r>
    </w:p>
    <w:p w14:paraId="147FCD8F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FDAA9D" w14:textId="77777777" w:rsidR="00544247" w:rsidRPr="001E131A" w:rsidRDefault="00525C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1E131A">
        <w:rPr>
          <w:rFonts w:ascii="Corbel" w:hAnsi="Corbel"/>
          <w:b w:val="0"/>
          <w:smallCaps w:val="0"/>
          <w:sz w:val="22"/>
        </w:rPr>
        <w:t>Główną metodą wykorzystywaną podczas przeprowadzanych wykładów jest metoda audytoryjna, obejmująca przede wszystkim prezentacją wiedzy teoretycznej.</w:t>
      </w:r>
    </w:p>
    <w:p w14:paraId="28B19DD7" w14:textId="77777777" w:rsidR="00544247" w:rsidRPr="001E131A" w:rsidRDefault="005442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101139A" w14:textId="77777777" w:rsidR="00544247" w:rsidRPr="001E131A" w:rsidRDefault="00525C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 xml:space="preserve">4. METODY I KRYTERIA OCENY </w:t>
      </w:r>
    </w:p>
    <w:p w14:paraId="6159D442" w14:textId="77777777" w:rsidR="00544247" w:rsidRPr="001E131A" w:rsidRDefault="005442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0D599" w14:textId="77777777" w:rsidR="00544247" w:rsidRPr="001E131A" w:rsidRDefault="00525C96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>4.1 Sposoby weryfikacji efektów uczenia się</w:t>
      </w:r>
    </w:p>
    <w:p w14:paraId="427F1E75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5528"/>
        <w:gridCol w:w="2134"/>
      </w:tblGrid>
      <w:tr w:rsidR="00D50DE1" w:rsidRPr="001E131A" w14:paraId="1969E641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03A1C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20236" w14:textId="35BA957A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Metody oceny efektów uczenia </w:t>
            </w:r>
            <w:r w:rsidR="00AD4539" w:rsidRPr="001E131A">
              <w:rPr>
                <w:rFonts w:ascii="Corbel" w:hAnsi="Corbel"/>
                <w:b w:val="0"/>
                <w:smallCaps w:val="0"/>
                <w:sz w:val="22"/>
              </w:rPr>
              <w:t>się</w:t>
            </w:r>
          </w:p>
          <w:p w14:paraId="249BBABE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DECC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70AEE6F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1E131A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1E131A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D50DE1" w:rsidRPr="001E131A" w14:paraId="2C9C2551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2FB7F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1E131A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1E131A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ED3D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7F62F" w14:textId="64AE18B5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72EC86B9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6FC3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75CB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F9A3A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55DF8705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9575F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D491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9EA8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1D354548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AB8C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106CF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EEADF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156331E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8D96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056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5999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487F69C5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27CB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504B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praca pisemna, dyskusja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13E7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470C6453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99723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7FB20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pisemna, dyskusja,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B332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6AE300B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91DA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3FE6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1D05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635E819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334A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6A62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11CE5" w14:textId="77777777" w:rsidR="00544247" w:rsidRPr="001E131A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56A37FD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F1C0" w14:textId="56EF5014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4864" w14:textId="06E3867C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1DE8C" w14:textId="30D58C4F" w:rsidR="00AD4539" w:rsidRPr="001E131A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312BED08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D31E" w14:textId="6AE9E3EF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D987" w14:textId="61AAE91C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C94A" w14:textId="0B747025" w:rsidR="00AD4539" w:rsidRPr="001E131A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27F016C9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8C4B" w14:textId="0AAB87B7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0943" w14:textId="4093F324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23E63" w14:textId="0CFEECD3" w:rsidR="00AD4539" w:rsidRPr="001E131A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1E131A" w14:paraId="7465E8D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A2CC" w14:textId="3E2524B7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6604" w14:textId="69ED9FAE" w:rsidR="00AD4539" w:rsidRPr="001E131A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praca pisemna, 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959A" w14:textId="2AD002AA" w:rsidR="00AD4539" w:rsidRPr="001E131A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E131A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54DE3694" w14:textId="77777777" w:rsidR="001E131A" w:rsidRDefault="001E131A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445D9BEC" w14:textId="6BE0B856" w:rsidR="00544247" w:rsidRPr="001E131A" w:rsidRDefault="001E131A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525C96" w:rsidRPr="001E131A">
        <w:rPr>
          <w:rFonts w:ascii="Corbel" w:hAnsi="Corbel"/>
          <w:smallCaps w:val="0"/>
          <w:sz w:val="22"/>
        </w:rPr>
        <w:lastRenderedPageBreak/>
        <w:t xml:space="preserve">4.2 Warunki zaliczenia przedmiotu (kryteria oceniania) </w:t>
      </w:r>
    </w:p>
    <w:p w14:paraId="56338BD1" w14:textId="77777777" w:rsidR="00544247" w:rsidRPr="001E131A" w:rsidRDefault="0054424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0DE1" w:rsidRPr="001E131A" w14:paraId="225CC74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B1A3" w14:textId="77777777" w:rsidR="00544247" w:rsidRPr="001E131A" w:rsidRDefault="00525C9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Formą zaliczenia jest przygotowanie przez studenta jednej samodzielnej pracy pisemnej na wyznaczony przez prowadzącego temat.</w:t>
            </w:r>
          </w:p>
          <w:p w14:paraId="7C58A2A9" w14:textId="77777777" w:rsidR="00544247" w:rsidRPr="001E131A" w:rsidRDefault="00525C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E131A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6F6535B0" w14:textId="77777777" w:rsidR="00544247" w:rsidRPr="001E131A" w:rsidRDefault="0054424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06CDDB25" w14:textId="1E3906BB" w:rsidR="00544247" w:rsidRPr="001E131A" w:rsidRDefault="00525C96">
            <w:pPr>
              <w:pStyle w:val="Punktygwne"/>
              <w:spacing w:before="0" w:after="0"/>
              <w:rPr>
                <w:rFonts w:ascii="Corbel" w:eastAsia="Cambria" w:hAnsi="Corbel" w:cs="Calibri"/>
                <w:b w:val="0"/>
                <w:smallCaps w:val="0"/>
                <w:sz w:val="22"/>
              </w:rPr>
            </w:pPr>
            <w:r w:rsidRPr="001E131A">
              <w:rPr>
                <w:rFonts w:ascii="Corbel" w:eastAsia="Cambria" w:hAnsi="Corbel" w:cs="Calibri"/>
                <w:b w:val="0"/>
                <w:i/>
                <w:iCs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</w:tc>
      </w:tr>
    </w:tbl>
    <w:p w14:paraId="49ABE8E4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3124685" w14:textId="77777777" w:rsidR="00544247" w:rsidRPr="001E131A" w:rsidRDefault="00525C96">
      <w:pPr>
        <w:pStyle w:val="Bezodstpw"/>
        <w:ind w:left="284" w:hanging="284"/>
        <w:jc w:val="both"/>
        <w:rPr>
          <w:rFonts w:ascii="Corbel" w:hAnsi="Corbel"/>
          <w:b/>
        </w:rPr>
      </w:pPr>
      <w:r w:rsidRPr="001E131A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4F285866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D50DE1" w:rsidRPr="001E131A" w14:paraId="3278B70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4131A" w14:textId="77777777" w:rsidR="00544247" w:rsidRPr="001E131A" w:rsidRDefault="00525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E131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A250" w14:textId="77777777" w:rsidR="00544247" w:rsidRPr="001E131A" w:rsidRDefault="00525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E131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50DE1" w:rsidRPr="001E131A" w14:paraId="4D93D8B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14FC" w14:textId="0DD44249" w:rsidR="00544247" w:rsidRPr="001E131A" w:rsidRDefault="00525C96" w:rsidP="00317C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 xml:space="preserve">Godziny kontaktowe wynikające z </w:t>
            </w:r>
            <w:r w:rsidR="00317C7C" w:rsidRPr="001E131A">
              <w:rPr>
                <w:rFonts w:ascii="Corbel" w:hAnsi="Corbel"/>
              </w:rPr>
              <w:t xml:space="preserve"> harmonogramu </w:t>
            </w:r>
            <w:r w:rsidRPr="001E131A">
              <w:rPr>
                <w:rFonts w:ascii="Corbel" w:hAnsi="Corbel"/>
              </w:rPr>
              <w:t>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E847" w14:textId="77777777" w:rsidR="00544247" w:rsidRPr="001E131A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15 godz.</w:t>
            </w:r>
          </w:p>
        </w:tc>
      </w:tr>
      <w:tr w:rsidR="00D50DE1" w:rsidRPr="001E131A" w14:paraId="39F35D0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A88C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Inne z udziałem nauczyciela</w:t>
            </w:r>
          </w:p>
          <w:p w14:paraId="4DC4CD30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08B79" w14:textId="77777777" w:rsidR="00544247" w:rsidRPr="001E131A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8 godz.</w:t>
            </w:r>
          </w:p>
        </w:tc>
      </w:tr>
      <w:tr w:rsidR="00D50DE1" w:rsidRPr="001E131A" w14:paraId="7E95A5C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8920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Godziny niekontaktowe – praca własna studenta</w:t>
            </w:r>
          </w:p>
          <w:p w14:paraId="2EAA5C74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A116" w14:textId="77777777" w:rsidR="00544247" w:rsidRPr="001E131A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52 godz.</w:t>
            </w:r>
          </w:p>
        </w:tc>
      </w:tr>
      <w:tr w:rsidR="00D50DE1" w:rsidRPr="001E131A" w14:paraId="6881E98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B202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C8ED" w14:textId="77777777" w:rsidR="00544247" w:rsidRPr="001E131A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75 godz.</w:t>
            </w:r>
          </w:p>
        </w:tc>
      </w:tr>
      <w:tr w:rsidR="00D50DE1" w:rsidRPr="001E131A" w14:paraId="38301C7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92ADF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1E131A"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A1C0" w14:textId="77777777" w:rsidR="00544247" w:rsidRPr="001E131A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131A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28BFDECA" w14:textId="77777777" w:rsidR="00544247" w:rsidRPr="001E131A" w:rsidRDefault="00525C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1E131A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63D2A6A6" w14:textId="77777777" w:rsidR="00544247" w:rsidRPr="001E131A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502225" w14:textId="5C2B860B" w:rsidR="00544247" w:rsidRPr="001E131A" w:rsidRDefault="00525C96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543AB83C" w14:textId="77777777" w:rsidR="00544247" w:rsidRPr="001E131A" w:rsidRDefault="0054424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59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2411"/>
      </w:tblGrid>
      <w:tr w:rsidR="00D50DE1" w:rsidRPr="001E131A" w14:paraId="3315C506" w14:textId="77777777" w:rsidTr="001E131A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AFB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02AE" w14:textId="11223416" w:rsidR="00544247" w:rsidRPr="001E131A" w:rsidRDefault="001E1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D50DE1" w:rsidRPr="001E131A" w14:paraId="215661DA" w14:textId="77777777" w:rsidTr="001E131A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43BBD" w14:textId="77777777" w:rsidR="00544247" w:rsidRPr="001E131A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338" w14:textId="1BED54EA" w:rsidR="00544247" w:rsidRPr="001E131A" w:rsidRDefault="001E13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E131A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9F4BF1E" w14:textId="77777777" w:rsidR="00544247" w:rsidRPr="001E131A" w:rsidRDefault="005442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D5489FD" w14:textId="77777777" w:rsidR="00544247" w:rsidRPr="001E131A" w:rsidRDefault="00525C96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E131A">
        <w:rPr>
          <w:rFonts w:ascii="Corbel" w:hAnsi="Corbel"/>
          <w:smallCaps w:val="0"/>
          <w:sz w:val="22"/>
        </w:rPr>
        <w:t xml:space="preserve">7. LITERATURA </w:t>
      </w:r>
    </w:p>
    <w:p w14:paraId="7F3E6933" w14:textId="77777777" w:rsidR="00544247" w:rsidRPr="001E131A" w:rsidRDefault="0054424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50DE1" w:rsidRPr="001E131A" w14:paraId="3C4DD76C" w14:textId="77777777" w:rsidTr="001E131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6D5DF" w14:textId="635DE786" w:rsidR="00544247" w:rsidRDefault="00525C96">
            <w:pPr>
              <w:spacing w:after="0" w:line="240" w:lineRule="auto"/>
              <w:rPr>
                <w:rFonts w:ascii="Corbel" w:hAnsi="Corbel"/>
                <w:b/>
              </w:rPr>
            </w:pPr>
            <w:r w:rsidRPr="001E131A">
              <w:rPr>
                <w:rFonts w:ascii="Corbel" w:hAnsi="Corbel"/>
                <w:b/>
              </w:rPr>
              <w:t>Literatura podstawowa:</w:t>
            </w:r>
          </w:p>
          <w:p w14:paraId="2487F060" w14:textId="77777777" w:rsidR="001E131A" w:rsidRPr="001E131A" w:rsidRDefault="001E131A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565787BB" w14:textId="77777777" w:rsidR="00544247" w:rsidRPr="001E131A" w:rsidRDefault="00525C96" w:rsidP="001E131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>Ustawa z dnia 14 czerwca 1960 r. Kodeks postępowania administracyjnego.</w:t>
            </w:r>
          </w:p>
          <w:p w14:paraId="76FEE1DA" w14:textId="77777777" w:rsidR="00544247" w:rsidRPr="001E131A" w:rsidRDefault="00525C96" w:rsidP="001E131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131A">
              <w:rPr>
                <w:rFonts w:ascii="Corbel" w:hAnsi="Corbel"/>
              </w:rPr>
              <w:t xml:space="preserve">Krawiec G., </w:t>
            </w:r>
            <w:r w:rsidRPr="001E131A">
              <w:rPr>
                <w:rFonts w:ascii="Corbel" w:hAnsi="Corbel"/>
                <w:i/>
              </w:rPr>
              <w:t>Europejskie prawo administracyjne</w:t>
            </w:r>
            <w:r w:rsidRPr="001E131A">
              <w:rPr>
                <w:rFonts w:ascii="Corbel" w:hAnsi="Corbel"/>
              </w:rPr>
              <w:t xml:space="preserve">, Warszawa 2009. </w:t>
            </w:r>
          </w:p>
          <w:p w14:paraId="2B2B6EFE" w14:textId="77777777" w:rsidR="00544247" w:rsidRPr="001E131A" w:rsidRDefault="00946EDD" w:rsidP="001E131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hyperlink r:id="rId8" w:tgtFrame="Wojciech Chróścielewski">
              <w:r w:rsidR="00525C96" w:rsidRPr="001E131A">
                <w:rPr>
                  <w:rStyle w:val="ListLabel12"/>
                  <w:szCs w:val="22"/>
                </w:rPr>
                <w:t>Chróścielewski W., </w:t>
              </w:r>
            </w:hyperlink>
            <w:hyperlink r:id="rId9" w:tgtFrame="Paweł Dańczak">
              <w:r w:rsidR="00525C96" w:rsidRPr="001E131A">
                <w:rPr>
                  <w:rStyle w:val="ListLabel12"/>
                  <w:szCs w:val="22"/>
                </w:rPr>
                <w:t>Dańczak P., </w:t>
              </w:r>
              <w:proofErr w:type="spellStart"/>
            </w:hyperlink>
            <w:hyperlink r:id="rId10" w:tgtFrame="Jan Tarno">
              <w:r w:rsidR="00525C96" w:rsidRPr="001E131A">
                <w:rPr>
                  <w:rStyle w:val="ListLabel12"/>
                  <w:szCs w:val="22"/>
                </w:rPr>
                <w:t>Tarno</w:t>
              </w:r>
              <w:proofErr w:type="spellEnd"/>
              <w:r w:rsidR="00525C96" w:rsidRPr="001E131A">
                <w:rPr>
                  <w:rStyle w:val="ListLabel12"/>
                  <w:szCs w:val="22"/>
                </w:rPr>
                <w:t xml:space="preserve"> J., </w:t>
              </w:r>
              <w:proofErr w:type="spellStart"/>
            </w:hyperlink>
            <w:hyperlink r:id="rId11" w:tgtFrame="Jan Paweł Tarno">
              <w:r w:rsidR="00525C96" w:rsidRPr="001E131A">
                <w:rPr>
                  <w:rStyle w:val="ListLabel12"/>
                  <w:szCs w:val="22"/>
                </w:rPr>
                <w:t>Tarno</w:t>
              </w:r>
              <w:proofErr w:type="spellEnd"/>
            </w:hyperlink>
            <w:r w:rsidR="00525C96" w:rsidRPr="001E131A">
              <w:rPr>
                <w:rFonts w:ascii="Corbel" w:hAnsi="Corbel"/>
              </w:rPr>
              <w:t xml:space="preserve"> J. P., Postępowanie administracyjne i postępowanie przed sądami administracyjnymi, Warszawa 2018.</w:t>
            </w:r>
          </w:p>
        </w:tc>
      </w:tr>
      <w:tr w:rsidR="00D50DE1" w:rsidRPr="001E131A" w14:paraId="732B7177" w14:textId="77777777" w:rsidTr="001E131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1936" w14:textId="0E1D4D8C" w:rsidR="00544247" w:rsidRDefault="00525C96">
            <w:pPr>
              <w:spacing w:after="0" w:line="240" w:lineRule="auto"/>
              <w:rPr>
                <w:rFonts w:ascii="Corbel" w:hAnsi="Corbel"/>
                <w:b/>
              </w:rPr>
            </w:pPr>
            <w:r w:rsidRPr="001E131A">
              <w:rPr>
                <w:rFonts w:ascii="Corbel" w:hAnsi="Corbel"/>
                <w:b/>
              </w:rPr>
              <w:t xml:space="preserve">Literatura uzupełniająca: </w:t>
            </w:r>
          </w:p>
          <w:p w14:paraId="1534AFF4" w14:textId="77777777" w:rsidR="001E131A" w:rsidRPr="001E131A" w:rsidRDefault="001E131A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7C29F153" w14:textId="77777777" w:rsidR="00544247" w:rsidRPr="001E131A" w:rsidRDefault="00525C96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hAnsi="Corbel"/>
              </w:rPr>
              <w:t>Bojanowski E., Cieślak Z., Lang J., Postępowanie administracyjne i postępowanie przed sądami administracyjnymi, Warszawa 2006.</w:t>
            </w:r>
          </w:p>
          <w:p w14:paraId="701BECA5" w14:textId="77777777" w:rsidR="00544247" w:rsidRPr="001E131A" w:rsidRDefault="00525C96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hAnsi="Corbel"/>
              </w:rPr>
              <w:t xml:space="preserve">Świątkiewicz J., </w:t>
            </w:r>
            <w:r w:rsidRPr="001E131A">
              <w:rPr>
                <w:rFonts w:ascii="Corbel" w:hAnsi="Corbel"/>
                <w:i/>
              </w:rPr>
              <w:t>Europejski kodeks dobrej administracji (wprowadzenie, tekst i komentarz o zastosowaniu kodeksu w warunkach polskich procedur administracyjnych)</w:t>
            </w:r>
            <w:r w:rsidRPr="001E131A">
              <w:rPr>
                <w:rFonts w:ascii="Corbel" w:hAnsi="Corbel"/>
              </w:rPr>
              <w:t>, Biuro Rzecznika Praw Obywatelskich, 2007.</w:t>
            </w:r>
          </w:p>
          <w:p w14:paraId="7A525A91" w14:textId="77777777" w:rsidR="00544247" w:rsidRPr="001E131A" w:rsidRDefault="00525C96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Wierzbowski M., Postępowanie administracyjne ogólne, podatkowe, egzekucyjne i przed sądami administracyjnymi, Warszawa 2017.</w:t>
            </w:r>
          </w:p>
          <w:p w14:paraId="44696AC8" w14:textId="77777777" w:rsidR="00544247" w:rsidRPr="001E131A" w:rsidRDefault="00525C96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eastAsia="Cambria" w:hAnsi="Corbel"/>
              </w:rPr>
            </w:pPr>
            <w:r w:rsidRPr="001E131A">
              <w:rPr>
                <w:rFonts w:ascii="Corbel" w:eastAsia="Cambria" w:hAnsi="Corbel"/>
              </w:rPr>
              <w:t>Adamiak B., Borkowski J., Kodeks postępowania administracyjnego. Komentarz, Warszawa 2019.</w:t>
            </w:r>
          </w:p>
          <w:p w14:paraId="1B32491C" w14:textId="77777777" w:rsidR="00544247" w:rsidRPr="001E131A" w:rsidRDefault="0054424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4ACC835" w14:textId="77777777" w:rsidR="00544247" w:rsidRPr="001E131A" w:rsidRDefault="005442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C4D632A" w14:textId="77777777" w:rsidR="00544247" w:rsidRPr="001E131A" w:rsidRDefault="00525C96">
      <w:pPr>
        <w:pStyle w:val="Punktygwne"/>
        <w:spacing w:before="0" w:after="0"/>
        <w:ind w:left="360"/>
        <w:rPr>
          <w:sz w:val="22"/>
        </w:rPr>
      </w:pPr>
      <w:r w:rsidRPr="001E131A">
        <w:rPr>
          <w:rFonts w:ascii="Corbel" w:hAnsi="Corbel"/>
          <w:b w:val="0"/>
          <w:smallCaps w:val="0"/>
          <w:sz w:val="22"/>
        </w:rPr>
        <w:t>Akceptacja Kierownika Jednostki lub osoby upoważnion</w:t>
      </w:r>
      <w:r w:rsidRPr="001E131A">
        <w:rPr>
          <w:rFonts w:ascii="Corbel" w:hAnsi="Corbel"/>
          <w:b w:val="0"/>
          <w:smallCaps w:val="0"/>
          <w:color w:val="000000"/>
          <w:sz w:val="22"/>
        </w:rPr>
        <w:t>ej</w:t>
      </w:r>
    </w:p>
    <w:sectPr w:rsidR="00544247" w:rsidRPr="001E131A" w:rsidSect="001E131A">
      <w:pgSz w:w="11906" w:h="16838"/>
      <w:pgMar w:top="709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50271" w14:textId="77777777" w:rsidR="00946EDD" w:rsidRDefault="00946EDD">
      <w:pPr>
        <w:spacing w:after="0" w:line="240" w:lineRule="auto"/>
      </w:pPr>
      <w:r>
        <w:separator/>
      </w:r>
    </w:p>
  </w:endnote>
  <w:endnote w:type="continuationSeparator" w:id="0">
    <w:p w14:paraId="49128A4E" w14:textId="77777777" w:rsidR="00946EDD" w:rsidRDefault="0094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10572" w14:textId="77777777" w:rsidR="00946EDD" w:rsidRDefault="00946EDD">
      <w:r>
        <w:separator/>
      </w:r>
    </w:p>
  </w:footnote>
  <w:footnote w:type="continuationSeparator" w:id="0">
    <w:p w14:paraId="648BD0D6" w14:textId="77777777" w:rsidR="00946EDD" w:rsidRDefault="00946EDD">
      <w:r>
        <w:continuationSeparator/>
      </w:r>
    </w:p>
  </w:footnote>
  <w:footnote w:id="1">
    <w:p w14:paraId="0605136E" w14:textId="77777777" w:rsidR="00D50DE1" w:rsidRDefault="00D50DE1" w:rsidP="00D50DE1">
      <w:pPr>
        <w:pStyle w:val="Tekstprzypisudolnego"/>
      </w:pPr>
      <w:r w:rsidRPr="001E131A">
        <w:rPr>
          <w:rStyle w:val="Znakiprzypiswdolnych"/>
          <w:vertAlign w:val="superscript"/>
        </w:rPr>
        <w:footnoteRef/>
      </w:r>
      <w:r w:rsidRPr="001E131A">
        <w:rPr>
          <w:vertAlign w:val="superscript"/>
        </w:rPr>
        <w:t xml:space="preserve"> </w:t>
      </w:r>
      <w:r w:rsidRPr="001E131A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43331"/>
    <w:multiLevelType w:val="multilevel"/>
    <w:tmpl w:val="43B28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E0A64A6"/>
    <w:multiLevelType w:val="multilevel"/>
    <w:tmpl w:val="03F4DF86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721CB7"/>
    <w:multiLevelType w:val="multilevel"/>
    <w:tmpl w:val="94BC923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C603FD"/>
    <w:multiLevelType w:val="multilevel"/>
    <w:tmpl w:val="6D0CF3DE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47"/>
    <w:rsid w:val="001170D2"/>
    <w:rsid w:val="001D6214"/>
    <w:rsid w:val="001E131A"/>
    <w:rsid w:val="00317C7C"/>
    <w:rsid w:val="00435DF6"/>
    <w:rsid w:val="00525C96"/>
    <w:rsid w:val="00544247"/>
    <w:rsid w:val="006A4858"/>
    <w:rsid w:val="0079003E"/>
    <w:rsid w:val="007919C0"/>
    <w:rsid w:val="00914FD5"/>
    <w:rsid w:val="00946EDD"/>
    <w:rsid w:val="009975D9"/>
    <w:rsid w:val="009E3D66"/>
    <w:rsid w:val="009F047A"/>
    <w:rsid w:val="00A53C5C"/>
    <w:rsid w:val="00AD4539"/>
    <w:rsid w:val="00D36327"/>
    <w:rsid w:val="00D50DE1"/>
    <w:rsid w:val="00E81A33"/>
    <w:rsid w:val="00EF3812"/>
    <w:rsid w:val="00F96B0F"/>
    <w:rsid w:val="00FC66E5"/>
    <w:rsid w:val="00FF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9037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ListLabel6">
    <w:name w:val="ListLabel 6"/>
    <w:qFormat/>
    <w:rPr>
      <w:rFonts w:ascii="Corbel" w:hAnsi="Corbel"/>
      <w:b w:val="0"/>
    </w:rPr>
  </w:style>
  <w:style w:type="character" w:customStyle="1" w:styleId="ListLabel7">
    <w:name w:val="ListLabel 7"/>
    <w:qFormat/>
    <w:rPr>
      <w:rFonts w:ascii="Corbel" w:hAnsi="Corbel"/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rFonts w:ascii="Corbel" w:hAnsi="Corbel"/>
      <w:b w:val="0"/>
    </w:rPr>
  </w:style>
  <w:style w:type="character" w:customStyle="1" w:styleId="ListLabel11">
    <w:name w:val="ListLabel 11"/>
    <w:qFormat/>
    <w:rPr>
      <w:rFonts w:ascii="Corbel" w:hAnsi="Corbel"/>
      <w:b w:val="0"/>
    </w:rPr>
  </w:style>
  <w:style w:type="character" w:customStyle="1" w:styleId="ListLabel12">
    <w:name w:val="ListLabel 12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3">
    <w:name w:val="ListLabel 13"/>
    <w:qFormat/>
    <w:rPr>
      <w:rFonts w:ascii="Corbel" w:hAnsi="Corbel"/>
      <w:b w:val="0"/>
    </w:rPr>
  </w:style>
  <w:style w:type="character" w:customStyle="1" w:styleId="ListLabel14">
    <w:name w:val="ListLabel 14"/>
    <w:qFormat/>
    <w:rPr>
      <w:rFonts w:ascii="Corbel" w:hAnsi="Corbel"/>
      <w:b w:val="0"/>
    </w:rPr>
  </w:style>
  <w:style w:type="character" w:customStyle="1" w:styleId="ListLabel15">
    <w:name w:val="ListLabel 15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6">
    <w:name w:val="ListLabel 16"/>
    <w:qFormat/>
    <w:rPr>
      <w:rFonts w:ascii="Corbel" w:hAnsi="Corbel"/>
      <w:b w:val="0"/>
    </w:rPr>
  </w:style>
  <w:style w:type="character" w:customStyle="1" w:styleId="ListLabel17">
    <w:name w:val="ListLabel 17"/>
    <w:qFormat/>
    <w:rPr>
      <w:rFonts w:ascii="Corbel" w:hAnsi="Corbel"/>
      <w:b w:val="0"/>
    </w:rPr>
  </w:style>
  <w:style w:type="character" w:customStyle="1" w:styleId="ListLabel18">
    <w:name w:val="ListLabel 18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9">
    <w:name w:val="ListLabel 19"/>
    <w:qFormat/>
    <w:rPr>
      <w:rFonts w:ascii="Corbel" w:hAnsi="Corbel"/>
      <w:b w:val="0"/>
    </w:rPr>
  </w:style>
  <w:style w:type="character" w:customStyle="1" w:styleId="ListLabel20">
    <w:name w:val="ListLabel 20"/>
    <w:qFormat/>
    <w:rPr>
      <w:rFonts w:ascii="Corbel" w:hAnsi="Corbel"/>
      <w:b w:val="0"/>
    </w:rPr>
  </w:style>
  <w:style w:type="character" w:customStyle="1" w:styleId="ListLabel21">
    <w:name w:val="ListLabel 21"/>
    <w:qFormat/>
    <w:rPr>
      <w:rFonts w:ascii="Corbel" w:hAnsi="Corbel" w:cs="Helvetica"/>
      <w:iCs/>
      <w:color w:val="000000"/>
      <w:sz w:val="22"/>
      <w:szCs w:val="2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chroscielewski,17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jan-pawel-tarno,958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autorzy/jan-tarno,17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pawel-danczak,1068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330A-675B-4696-B87D-1413064E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2019-02-06T12:12:00Z</cp:lastPrinted>
  <dcterms:created xsi:type="dcterms:W3CDTF">2021-04-21T11:35:00Z</dcterms:created>
  <dcterms:modified xsi:type="dcterms:W3CDTF">2021-08-23T06:55:00Z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